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CF" w:rsidRDefault="006159CF" w:rsidP="00814294">
      <w:pPr>
        <w:tabs>
          <w:tab w:val="left" w:pos="6096"/>
        </w:tabs>
        <w:rPr>
          <w:sz w:val="22"/>
          <w:szCs w:val="22"/>
        </w:rPr>
        <w:sectPr w:rsidR="006159CF">
          <w:footerReference w:type="default" r:id="rId7"/>
          <w:headerReference w:type="first" r:id="rId8"/>
          <w:footerReference w:type="first" r:id="rId9"/>
          <w:pgSz w:w="11906" w:h="16838"/>
          <w:pgMar w:top="1417" w:right="1134" w:bottom="1134" w:left="1134" w:header="0" w:footer="720" w:gutter="0"/>
          <w:pgNumType w:start="1"/>
          <w:cols w:space="720"/>
          <w:titlePg/>
        </w:sectPr>
      </w:pPr>
    </w:p>
    <w:p w:rsidR="006159CF" w:rsidRDefault="00737427" w:rsidP="00E355FC">
      <w:pPr>
        <w:jc w:val="center"/>
        <w:rPr>
          <w:b/>
          <w:sz w:val="16"/>
          <w:szCs w:val="16"/>
        </w:rPr>
      </w:pPr>
      <w:r w:rsidRPr="00FC3CB5">
        <w:rPr>
          <w:b/>
          <w:sz w:val="28"/>
          <w:szCs w:val="28"/>
        </w:rPr>
        <w:lastRenderedPageBreak/>
        <w:t>GRIGLIA DI VALUTA</w:t>
      </w:r>
      <w:r w:rsidR="0091498B">
        <w:rPr>
          <w:b/>
          <w:sz w:val="28"/>
          <w:szCs w:val="28"/>
        </w:rPr>
        <w:t>ZIONE</w:t>
      </w:r>
      <w:r w:rsidR="00784B95">
        <w:rPr>
          <w:b/>
          <w:sz w:val="28"/>
          <w:szCs w:val="28"/>
        </w:rPr>
        <w:t xml:space="preserve"> DI</w:t>
      </w:r>
      <w:r w:rsidR="00E355FC">
        <w:rPr>
          <w:b/>
          <w:sz w:val="28"/>
          <w:szCs w:val="28"/>
        </w:rPr>
        <w:t xml:space="preserve"> SCIENZE INTEGRATE</w:t>
      </w:r>
      <w:r w:rsidR="00784B95">
        <w:rPr>
          <w:b/>
          <w:sz w:val="28"/>
          <w:szCs w:val="28"/>
        </w:rPr>
        <w:t xml:space="preserve"> </w:t>
      </w:r>
      <w:r w:rsidR="00E355FC">
        <w:rPr>
          <w:b/>
          <w:sz w:val="28"/>
          <w:szCs w:val="28"/>
        </w:rPr>
        <w:t>(</w:t>
      </w:r>
      <w:r w:rsidR="00784B95">
        <w:rPr>
          <w:b/>
          <w:sz w:val="28"/>
          <w:szCs w:val="28"/>
        </w:rPr>
        <w:t>FISICA-CHIMICA-</w:t>
      </w:r>
      <w:r w:rsidR="00E355FC">
        <w:rPr>
          <w:b/>
          <w:sz w:val="28"/>
          <w:szCs w:val="28"/>
        </w:rPr>
        <w:t>BIOLOGIA- SCIENZE DELLE TERRA) E GEOGRAFIA</w:t>
      </w:r>
    </w:p>
    <w:p w:rsidR="00737427" w:rsidRPr="00737427" w:rsidRDefault="00737427" w:rsidP="00737427">
      <w:pPr>
        <w:rPr>
          <w:b/>
          <w:sz w:val="16"/>
          <w:szCs w:val="16"/>
        </w:rPr>
      </w:pPr>
    </w:p>
    <w:tbl>
      <w:tblPr>
        <w:tblStyle w:val="Grigliatabella"/>
        <w:tblW w:w="0" w:type="auto"/>
        <w:tblLook w:val="04A0"/>
      </w:tblPr>
      <w:tblGrid>
        <w:gridCol w:w="607"/>
        <w:gridCol w:w="1967"/>
        <w:gridCol w:w="1747"/>
        <w:gridCol w:w="1690"/>
        <w:gridCol w:w="1667"/>
        <w:gridCol w:w="1815"/>
        <w:gridCol w:w="1721"/>
      </w:tblGrid>
      <w:tr w:rsidR="00637193" w:rsidTr="001D2436">
        <w:tc>
          <w:tcPr>
            <w:tcW w:w="2574" w:type="dxa"/>
            <w:gridSpan w:val="2"/>
            <w:vMerge w:val="restart"/>
          </w:tcPr>
          <w:p w:rsidR="00737427" w:rsidRPr="00DA272B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dxa"/>
            <w:shd w:val="clear" w:color="auto" w:fill="FF0000"/>
            <w:vAlign w:val="center"/>
          </w:tcPr>
          <w:p w:rsidR="00737427" w:rsidRPr="0027070A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non raggiunto</w:t>
            </w:r>
          </w:p>
        </w:tc>
        <w:tc>
          <w:tcPr>
            <w:tcW w:w="1690" w:type="dxa"/>
            <w:shd w:val="clear" w:color="auto" w:fill="FFC000"/>
            <w:vAlign w:val="center"/>
          </w:tcPr>
          <w:p w:rsidR="00737427" w:rsidRPr="0027070A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MINIMALE</w:t>
            </w:r>
          </w:p>
        </w:tc>
        <w:tc>
          <w:tcPr>
            <w:tcW w:w="1667" w:type="dxa"/>
            <w:shd w:val="clear" w:color="auto" w:fill="CCFF66"/>
            <w:vAlign w:val="center"/>
          </w:tcPr>
          <w:p w:rsidR="00737427" w:rsidRPr="0027070A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di BASE</w:t>
            </w:r>
          </w:p>
        </w:tc>
        <w:tc>
          <w:tcPr>
            <w:tcW w:w="1815" w:type="dxa"/>
            <w:shd w:val="clear" w:color="auto" w:fill="99FF66"/>
            <w:vAlign w:val="center"/>
          </w:tcPr>
          <w:p w:rsidR="00737427" w:rsidRPr="0027070A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INTERMEDIO</w:t>
            </w:r>
          </w:p>
        </w:tc>
        <w:tc>
          <w:tcPr>
            <w:tcW w:w="1721" w:type="dxa"/>
            <w:shd w:val="clear" w:color="auto" w:fill="00CC66"/>
            <w:vAlign w:val="center"/>
          </w:tcPr>
          <w:p w:rsidR="00737427" w:rsidRPr="0027070A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AVANZATO</w:t>
            </w:r>
          </w:p>
        </w:tc>
      </w:tr>
      <w:tr w:rsidR="00FE69BD" w:rsidTr="001D2436">
        <w:trPr>
          <w:trHeight w:val="269"/>
        </w:trPr>
        <w:tc>
          <w:tcPr>
            <w:tcW w:w="2574" w:type="dxa"/>
            <w:gridSpan w:val="2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747" w:type="dxa"/>
            <w:vMerge w:val="restart"/>
            <w:vAlign w:val="center"/>
          </w:tcPr>
          <w:p w:rsidR="00737427" w:rsidRPr="00FF6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3-4</w:t>
            </w:r>
          </w:p>
        </w:tc>
        <w:tc>
          <w:tcPr>
            <w:tcW w:w="1690" w:type="dxa"/>
            <w:vMerge w:val="restart"/>
            <w:vAlign w:val="center"/>
          </w:tcPr>
          <w:p w:rsidR="00737427" w:rsidRPr="00FF6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67" w:type="dxa"/>
            <w:vMerge w:val="restart"/>
            <w:vAlign w:val="center"/>
          </w:tcPr>
          <w:p w:rsidR="00737427" w:rsidRPr="00FF6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815" w:type="dxa"/>
            <w:vMerge w:val="restart"/>
            <w:vAlign w:val="center"/>
          </w:tcPr>
          <w:p w:rsidR="00737427" w:rsidRPr="00FF6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7-8</w:t>
            </w:r>
          </w:p>
        </w:tc>
        <w:tc>
          <w:tcPr>
            <w:tcW w:w="1721" w:type="dxa"/>
            <w:vMerge w:val="restart"/>
            <w:vAlign w:val="center"/>
          </w:tcPr>
          <w:p w:rsidR="00737427" w:rsidRPr="00FF6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9-10</w:t>
            </w:r>
          </w:p>
        </w:tc>
      </w:tr>
      <w:tr w:rsidR="00FE69BD" w:rsidTr="001D2436">
        <w:tc>
          <w:tcPr>
            <w:tcW w:w="2574" w:type="dxa"/>
            <w:gridSpan w:val="2"/>
          </w:tcPr>
          <w:p w:rsidR="00737427" w:rsidRPr="00BF3368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36"/>
                <w:szCs w:val="36"/>
              </w:rPr>
            </w:pPr>
            <w:r w:rsidRPr="00BF3368">
              <w:rPr>
                <w:b/>
                <w:sz w:val="36"/>
                <w:szCs w:val="36"/>
              </w:rPr>
              <w:t>INDICATORE</w:t>
            </w:r>
          </w:p>
        </w:tc>
        <w:tc>
          <w:tcPr>
            <w:tcW w:w="1747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690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667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</w:tr>
      <w:tr w:rsidR="00F158CE" w:rsidRPr="00E355FC" w:rsidTr="00E355FC">
        <w:tc>
          <w:tcPr>
            <w:tcW w:w="607" w:type="dxa"/>
            <w:vMerge w:val="restart"/>
            <w:textDirection w:val="btLr"/>
            <w:vAlign w:val="center"/>
          </w:tcPr>
          <w:p w:rsidR="00737427" w:rsidRPr="00350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50EBF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1967" w:type="dxa"/>
            <w:vAlign w:val="center"/>
          </w:tcPr>
          <w:p w:rsidR="00E233B0" w:rsidRDefault="00E233B0" w:rsidP="00E355FC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51"/>
            </w:tblGrid>
            <w:tr w:rsidR="00E233B0">
              <w:trPr>
                <w:trHeight w:val="710"/>
              </w:trPr>
              <w:tc>
                <w:tcPr>
                  <w:tcW w:w="0" w:type="auto"/>
                </w:tcPr>
                <w:p w:rsidR="00E233B0" w:rsidRDefault="00E233B0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CONCETTI E CONTENUTI SPECIFICI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Terminologia, simboli , enunciati, definizioni e dimostrazioni.</w:t>
                  </w:r>
                </w:p>
              </w:tc>
            </w:tr>
          </w:tbl>
          <w:p w:rsidR="00737427" w:rsidRPr="00706EE9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747" w:type="dxa"/>
            <w:vAlign w:val="center"/>
          </w:tcPr>
          <w:p w:rsidR="00F876CC" w:rsidRPr="00E355FC" w:rsidRDefault="00F876CC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07"/>
            </w:tblGrid>
            <w:tr w:rsidR="00F876CC" w:rsidRPr="00E355FC">
              <w:trPr>
                <w:trHeight w:val="99"/>
              </w:trPr>
              <w:tc>
                <w:tcPr>
                  <w:tcW w:w="0" w:type="auto"/>
                </w:tcPr>
                <w:p w:rsidR="00F876CC" w:rsidRPr="00E355FC" w:rsidRDefault="00F876CC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Non pertinenti.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90" w:type="dxa"/>
            <w:vAlign w:val="center"/>
          </w:tcPr>
          <w:p w:rsidR="00F876CC" w:rsidRPr="00E355FC" w:rsidRDefault="00F876CC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74"/>
            </w:tblGrid>
            <w:tr w:rsidR="00F876CC" w:rsidRPr="00E355FC">
              <w:trPr>
                <w:trHeight w:val="220"/>
              </w:trPr>
              <w:tc>
                <w:tcPr>
                  <w:tcW w:w="0" w:type="auto"/>
                </w:tcPr>
                <w:p w:rsidR="00F876CC" w:rsidRPr="00E355FC" w:rsidRDefault="00F876CC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Frammentarie o superficiali.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  <w:vAlign w:val="center"/>
          </w:tcPr>
          <w:p w:rsidR="00F876CC" w:rsidRPr="00E355FC" w:rsidRDefault="00F876CC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083"/>
            </w:tblGrid>
            <w:tr w:rsidR="00F876CC" w:rsidRPr="00E355FC">
              <w:trPr>
                <w:trHeight w:val="99"/>
              </w:trPr>
              <w:tc>
                <w:tcPr>
                  <w:tcW w:w="0" w:type="auto"/>
                </w:tcPr>
                <w:p w:rsidR="00F876CC" w:rsidRPr="00E355FC" w:rsidRDefault="00F876CC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Essenziali.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vAlign w:val="center"/>
          </w:tcPr>
          <w:p w:rsidR="00F876CC" w:rsidRPr="00E355FC" w:rsidRDefault="00F876CC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99"/>
            </w:tblGrid>
            <w:tr w:rsidR="00F876CC" w:rsidRPr="00E355FC">
              <w:trPr>
                <w:trHeight w:val="220"/>
              </w:trPr>
              <w:tc>
                <w:tcPr>
                  <w:tcW w:w="0" w:type="auto"/>
                </w:tcPr>
                <w:p w:rsidR="00F876CC" w:rsidRPr="00E355FC" w:rsidRDefault="00F876CC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Sostanzialmente complete.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721" w:type="dxa"/>
            <w:vAlign w:val="center"/>
          </w:tcPr>
          <w:p w:rsidR="00F876CC" w:rsidRPr="00E355FC" w:rsidRDefault="00F876CC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05"/>
            </w:tblGrid>
            <w:tr w:rsidR="00F876CC" w:rsidRPr="00E355FC">
              <w:trPr>
                <w:trHeight w:val="220"/>
              </w:trPr>
              <w:tc>
                <w:tcPr>
                  <w:tcW w:w="0" w:type="auto"/>
                </w:tcPr>
                <w:p w:rsidR="00F876CC" w:rsidRPr="00E355FC" w:rsidRDefault="00F876CC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Complete ed approfondite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</w:tr>
      <w:tr w:rsidR="00F158CE" w:rsidRPr="00E355FC" w:rsidTr="00E355FC">
        <w:tc>
          <w:tcPr>
            <w:tcW w:w="607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967" w:type="dxa"/>
            <w:vAlign w:val="center"/>
          </w:tcPr>
          <w:p w:rsidR="00F5495E" w:rsidRDefault="00F5495E" w:rsidP="00E355FC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51"/>
            </w:tblGrid>
            <w:tr w:rsidR="00F5495E">
              <w:trPr>
                <w:trHeight w:val="465"/>
              </w:trPr>
              <w:tc>
                <w:tcPr>
                  <w:tcW w:w="0" w:type="auto"/>
                </w:tcPr>
                <w:p w:rsidR="00F5495E" w:rsidRDefault="00F5495E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GENERALIZZARE E ASTRARRE</w:t>
                  </w:r>
                </w:p>
                <w:p w:rsidR="00F5495E" w:rsidRDefault="00F5495E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Osservare delimitando il campo d’indagine.</w:t>
                  </w:r>
                </w:p>
              </w:tc>
            </w:tr>
          </w:tbl>
          <w:p w:rsidR="00737427" w:rsidRPr="00706EE9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747" w:type="dxa"/>
            <w:vAlign w:val="center"/>
          </w:tcPr>
          <w:p w:rsidR="00F5495E" w:rsidRPr="00E355FC" w:rsidRDefault="00F5495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31"/>
            </w:tblGrid>
            <w:tr w:rsidR="00F5495E" w:rsidRPr="00E355FC">
              <w:trPr>
                <w:trHeight w:val="465"/>
              </w:trPr>
              <w:tc>
                <w:tcPr>
                  <w:tcW w:w="0" w:type="auto"/>
                </w:tcPr>
                <w:p w:rsidR="00F5495E" w:rsidRPr="00E355FC" w:rsidRDefault="00F5495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Non sa delimitare il campo di indagine.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90" w:type="dxa"/>
            <w:vAlign w:val="center"/>
          </w:tcPr>
          <w:p w:rsidR="00F5495E" w:rsidRPr="00E355FC" w:rsidRDefault="00F5495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74"/>
            </w:tblGrid>
            <w:tr w:rsidR="00F5495E" w:rsidRPr="00E355FC">
              <w:trPr>
                <w:trHeight w:val="465"/>
              </w:trPr>
              <w:tc>
                <w:tcPr>
                  <w:tcW w:w="0" w:type="auto"/>
                </w:tcPr>
                <w:p w:rsidR="00F5495E" w:rsidRPr="00E355FC" w:rsidRDefault="00F5495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Delimita il campo di indagine in modo parziale.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  <w:vAlign w:val="center"/>
          </w:tcPr>
          <w:p w:rsidR="00F5495E" w:rsidRPr="00E355FC" w:rsidRDefault="00F5495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51"/>
            </w:tblGrid>
            <w:tr w:rsidR="00F5495E" w:rsidRPr="00E355FC">
              <w:trPr>
                <w:trHeight w:val="588"/>
              </w:trPr>
              <w:tc>
                <w:tcPr>
                  <w:tcW w:w="0" w:type="auto"/>
                </w:tcPr>
                <w:p w:rsidR="00F5495E" w:rsidRPr="00E355FC" w:rsidRDefault="00F5495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Delimita in modo essenziale il campo di indagine.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vAlign w:val="center"/>
          </w:tcPr>
          <w:p w:rsidR="00F5495E" w:rsidRPr="00E355FC" w:rsidRDefault="00F5495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99"/>
            </w:tblGrid>
            <w:tr w:rsidR="00F5495E" w:rsidRPr="00E355FC">
              <w:trPr>
                <w:trHeight w:val="465"/>
              </w:trPr>
              <w:tc>
                <w:tcPr>
                  <w:tcW w:w="0" w:type="auto"/>
                </w:tcPr>
                <w:p w:rsidR="00F5495E" w:rsidRPr="00E355FC" w:rsidRDefault="00F5495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Delimita in modo esauriente il campo di indagine.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721" w:type="dxa"/>
            <w:vAlign w:val="center"/>
          </w:tcPr>
          <w:p w:rsidR="00F5495E" w:rsidRPr="00E355FC" w:rsidRDefault="00F5495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05"/>
            </w:tblGrid>
            <w:tr w:rsidR="00F5495E" w:rsidRPr="00E355FC">
              <w:trPr>
                <w:trHeight w:val="588"/>
              </w:trPr>
              <w:tc>
                <w:tcPr>
                  <w:tcW w:w="0" w:type="auto"/>
                </w:tcPr>
                <w:p w:rsidR="00F5495E" w:rsidRPr="00E355FC" w:rsidRDefault="00F5495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Delimita in modo sicuro, dettagliato e corretto il campo di indagine.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</w:tr>
      <w:tr w:rsidR="00F158CE" w:rsidRPr="00E355FC" w:rsidTr="00E355FC">
        <w:tc>
          <w:tcPr>
            <w:tcW w:w="607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967" w:type="dxa"/>
            <w:vAlign w:val="center"/>
          </w:tcPr>
          <w:p w:rsidR="00466B20" w:rsidRDefault="00466B20" w:rsidP="00E355FC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51"/>
            </w:tblGrid>
            <w:tr w:rsidR="00466B20">
              <w:trPr>
                <w:trHeight w:val="465"/>
              </w:trPr>
              <w:tc>
                <w:tcPr>
                  <w:tcW w:w="0" w:type="auto"/>
                </w:tcPr>
                <w:p w:rsidR="00466B20" w:rsidRDefault="00466B20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LEGGERE E COMUNICARE</w:t>
                  </w:r>
                </w:p>
                <w:p w:rsidR="00466B20" w:rsidRDefault="00466B20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Acquisire informazioni.</w:t>
                  </w:r>
                </w:p>
              </w:tc>
            </w:tr>
          </w:tbl>
          <w:p w:rsidR="00737427" w:rsidRPr="00706EE9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747" w:type="dxa"/>
            <w:vAlign w:val="center"/>
          </w:tcPr>
          <w:p w:rsidR="00466B20" w:rsidRPr="00E355FC" w:rsidRDefault="00466B20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31"/>
            </w:tblGrid>
            <w:tr w:rsidR="00466B20" w:rsidRPr="00E355FC">
              <w:trPr>
                <w:trHeight w:val="587"/>
              </w:trPr>
              <w:tc>
                <w:tcPr>
                  <w:tcW w:w="0" w:type="auto"/>
                </w:tcPr>
                <w:p w:rsidR="00466B20" w:rsidRPr="00E355FC" w:rsidRDefault="00466B20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Non riesce ad acquisire neanche le informazioni minime.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90" w:type="dxa"/>
            <w:vAlign w:val="center"/>
          </w:tcPr>
          <w:p w:rsidR="00466B20" w:rsidRPr="00E355FC" w:rsidRDefault="00466B20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74"/>
            </w:tblGrid>
            <w:tr w:rsidR="00466B20" w:rsidRPr="00E355FC">
              <w:trPr>
                <w:trHeight w:val="587"/>
              </w:trPr>
              <w:tc>
                <w:tcPr>
                  <w:tcW w:w="0" w:type="auto"/>
                </w:tcPr>
                <w:p w:rsidR="00466B20" w:rsidRPr="00E355FC" w:rsidRDefault="00466B20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Acquisisce in modo parziale e/o inesatto le informazioni minime.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  <w:vAlign w:val="center"/>
          </w:tcPr>
          <w:p w:rsidR="00C435C6" w:rsidRPr="00E355FC" w:rsidRDefault="00C435C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51"/>
            </w:tblGrid>
            <w:tr w:rsidR="00C435C6" w:rsidRPr="00E355FC">
              <w:trPr>
                <w:trHeight w:val="587"/>
              </w:trPr>
              <w:tc>
                <w:tcPr>
                  <w:tcW w:w="0" w:type="auto"/>
                </w:tcPr>
                <w:p w:rsidR="00C435C6" w:rsidRPr="00E355FC" w:rsidRDefault="00C435C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Acquisisce in modo essenziale solo le informazioni principali.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vAlign w:val="center"/>
          </w:tcPr>
          <w:p w:rsidR="00170D46" w:rsidRPr="00E355FC" w:rsidRDefault="00170D4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99"/>
            </w:tblGrid>
            <w:tr w:rsidR="00170D46" w:rsidRPr="00E355FC">
              <w:trPr>
                <w:trHeight w:val="709"/>
              </w:trPr>
              <w:tc>
                <w:tcPr>
                  <w:tcW w:w="0" w:type="auto"/>
                </w:tcPr>
                <w:p w:rsidR="00170D46" w:rsidRPr="00E355FC" w:rsidRDefault="00170D4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Acquisisce in modo esauriente sostanzialmente completo le informazioni.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721" w:type="dxa"/>
            <w:vAlign w:val="center"/>
          </w:tcPr>
          <w:p w:rsidR="00170D46" w:rsidRPr="00E355FC" w:rsidRDefault="00170D4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05"/>
            </w:tblGrid>
            <w:tr w:rsidR="00170D46" w:rsidRPr="00E355FC">
              <w:trPr>
                <w:trHeight w:val="466"/>
              </w:trPr>
              <w:tc>
                <w:tcPr>
                  <w:tcW w:w="0" w:type="auto"/>
                </w:tcPr>
                <w:p w:rsidR="00170D46" w:rsidRPr="00E355FC" w:rsidRDefault="00170D4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Acquisisce in modo completo, dettagliato e approfondito le </w:t>
                  </w:r>
                </w:p>
              </w:tc>
            </w:tr>
          </w:tbl>
          <w:p w:rsidR="00737427" w:rsidRPr="00E355FC" w:rsidRDefault="00170D46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  <w:r w:rsidRPr="00E355FC">
              <w:rPr>
                <w:rFonts w:asciiTheme="minorHAnsi" w:hAnsiTheme="minorHAnsi" w:cstheme="minorHAnsi"/>
              </w:rPr>
              <w:t xml:space="preserve">   informazioni</w:t>
            </w:r>
          </w:p>
        </w:tc>
      </w:tr>
      <w:tr w:rsidR="00F158CE" w:rsidRPr="00E355FC" w:rsidTr="00E355FC">
        <w:tc>
          <w:tcPr>
            <w:tcW w:w="607" w:type="dxa"/>
            <w:vMerge w:val="restart"/>
            <w:textDirection w:val="btLr"/>
            <w:vAlign w:val="center"/>
          </w:tcPr>
          <w:p w:rsidR="00737427" w:rsidRPr="00350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50EBF">
              <w:rPr>
                <w:b/>
                <w:sz w:val="24"/>
                <w:szCs w:val="24"/>
              </w:rPr>
              <w:t xml:space="preserve">ABILITÁ </w:t>
            </w:r>
          </w:p>
        </w:tc>
        <w:tc>
          <w:tcPr>
            <w:tcW w:w="1967" w:type="dxa"/>
            <w:vAlign w:val="center"/>
          </w:tcPr>
          <w:p w:rsidR="00FE69BD" w:rsidRDefault="00FE69BD" w:rsidP="00E355FC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51"/>
            </w:tblGrid>
            <w:tr w:rsidR="00FE69BD">
              <w:trPr>
                <w:trHeight w:val="710"/>
              </w:trPr>
              <w:tc>
                <w:tcPr>
                  <w:tcW w:w="0" w:type="auto"/>
                </w:tcPr>
                <w:p w:rsidR="00FE69BD" w:rsidRDefault="00FE69BD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IDEARE FORMULARE IPOTESI</w:t>
                  </w:r>
                </w:p>
                <w:p w:rsidR="001D2436" w:rsidRDefault="00FE69BD" w:rsidP="00E355FC">
                  <w:pPr>
                    <w:pStyle w:val="Default"/>
                    <w:jc w:val="center"/>
                  </w:pPr>
                  <w:r>
                    <w:rPr>
                      <w:i/>
                      <w:iCs/>
                      <w:sz w:val="20"/>
                      <w:szCs w:val="20"/>
                    </w:rPr>
                    <w:t>Risolvere problemi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1535"/>
                  </w:tblGrid>
                  <w:tr w:rsidR="001D2436">
                    <w:trPr>
                      <w:trHeight w:val="344"/>
                    </w:trPr>
                    <w:tc>
                      <w:tcPr>
                        <w:tcW w:w="0" w:type="auto"/>
                      </w:tcPr>
                      <w:p w:rsidR="001D2436" w:rsidRDefault="001D2436" w:rsidP="00E355FC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iCs/>
                            <w:sz w:val="20"/>
                            <w:szCs w:val="20"/>
                          </w:rPr>
                          <w:t>scegliendo l’opzione esatta, operare distinzioni.</w:t>
                        </w:r>
                      </w:p>
                    </w:tc>
                  </w:tr>
                </w:tbl>
                <w:p w:rsidR="00FE69BD" w:rsidRDefault="00FE69BD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D2436" w:rsidRPr="00CD307F" w:rsidRDefault="001D2436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747" w:type="dxa"/>
            <w:vAlign w:val="center"/>
          </w:tcPr>
          <w:p w:rsidR="005310EC" w:rsidRPr="00E355FC" w:rsidRDefault="005310EC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31"/>
            </w:tblGrid>
            <w:tr w:rsidR="005310EC" w:rsidRPr="00E355FC">
              <w:trPr>
                <w:trHeight w:val="954"/>
              </w:trPr>
              <w:tc>
                <w:tcPr>
                  <w:tcW w:w="0" w:type="auto"/>
                </w:tcPr>
                <w:p w:rsidR="005310EC" w:rsidRPr="00E355FC" w:rsidRDefault="005310EC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Non è in grado di risolvere il problema neanche se guidato.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90" w:type="dxa"/>
            <w:vAlign w:val="center"/>
          </w:tcPr>
          <w:p w:rsidR="00894BC1" w:rsidRPr="00E355FC" w:rsidRDefault="00894BC1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74"/>
            </w:tblGrid>
            <w:tr w:rsidR="00894BC1" w:rsidRPr="00E355FC">
              <w:trPr>
                <w:trHeight w:val="1565"/>
              </w:trPr>
              <w:tc>
                <w:tcPr>
                  <w:tcW w:w="0" w:type="auto"/>
                </w:tcPr>
                <w:p w:rsidR="00894BC1" w:rsidRDefault="00894BC1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E’ in grado di intervenire nella risoluzione di semplici esercizi ma non sa risolvere problemi neppure se guidato. </w:t>
                  </w:r>
                </w:p>
                <w:p w:rsidR="00DE32F7" w:rsidRPr="00E355FC" w:rsidRDefault="00DE32F7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  <w:vAlign w:val="center"/>
          </w:tcPr>
          <w:p w:rsidR="002D48D3" w:rsidRPr="00E355FC" w:rsidRDefault="002D48D3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51"/>
            </w:tblGrid>
            <w:tr w:rsidR="002D48D3" w:rsidRPr="00E355FC">
              <w:trPr>
                <w:trHeight w:val="1076"/>
              </w:trPr>
              <w:tc>
                <w:tcPr>
                  <w:tcW w:w="0" w:type="auto"/>
                </w:tcPr>
                <w:p w:rsidR="002D48D3" w:rsidRPr="00E355FC" w:rsidRDefault="002D48D3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Risolve esercizi e problemi in modo essenziale.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vAlign w:val="center"/>
          </w:tcPr>
          <w:p w:rsidR="002D48D3" w:rsidRPr="00E355FC" w:rsidRDefault="002D48D3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99"/>
            </w:tblGrid>
            <w:tr w:rsidR="002D48D3" w:rsidRPr="00E355FC">
              <w:trPr>
                <w:trHeight w:val="954"/>
              </w:trPr>
              <w:tc>
                <w:tcPr>
                  <w:tcW w:w="0" w:type="auto"/>
                </w:tcPr>
                <w:p w:rsidR="002D48D3" w:rsidRPr="00E355FC" w:rsidRDefault="002D48D3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Sa risolvere problemi in modo completo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721" w:type="dxa"/>
            <w:vAlign w:val="center"/>
          </w:tcPr>
          <w:p w:rsidR="002D48D3" w:rsidRPr="00E355FC" w:rsidRDefault="002D48D3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05"/>
            </w:tblGrid>
            <w:tr w:rsidR="002D48D3" w:rsidRPr="00E355FC">
              <w:trPr>
                <w:trHeight w:val="1320"/>
              </w:trPr>
              <w:tc>
                <w:tcPr>
                  <w:tcW w:w="0" w:type="auto"/>
                </w:tcPr>
                <w:p w:rsidR="002D48D3" w:rsidRPr="00E355FC" w:rsidRDefault="002D48D3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Risolve i problemi in modo completo e approfondito.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</w:tr>
      <w:tr w:rsidR="00F158CE" w:rsidRPr="00E355FC" w:rsidTr="00E355FC">
        <w:tc>
          <w:tcPr>
            <w:tcW w:w="607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967" w:type="dxa"/>
            <w:vAlign w:val="center"/>
          </w:tcPr>
          <w:p w:rsidR="00F158CE" w:rsidRDefault="00F158CE" w:rsidP="00E355FC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51"/>
            </w:tblGrid>
            <w:tr w:rsidR="00F158CE">
              <w:trPr>
                <w:trHeight w:val="833"/>
              </w:trPr>
              <w:tc>
                <w:tcPr>
                  <w:tcW w:w="0" w:type="auto"/>
                </w:tcPr>
                <w:p w:rsidR="00F158CE" w:rsidRDefault="00F158CE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GENERALIZZARE E ASTRARRE</w:t>
                  </w:r>
                </w:p>
                <w:p w:rsidR="00F158CE" w:rsidRDefault="00F158CE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Analizzare sistemi e trasformazioni.</w:t>
                  </w:r>
                </w:p>
                <w:p w:rsidR="00F158CE" w:rsidRDefault="00F158CE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Decodificare ricavando informazioni</w:t>
                  </w:r>
                </w:p>
              </w:tc>
            </w:tr>
          </w:tbl>
          <w:p w:rsidR="00737427" w:rsidRPr="00CD307F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747" w:type="dxa"/>
            <w:vAlign w:val="center"/>
          </w:tcPr>
          <w:p w:rsidR="00F158CE" w:rsidRPr="00E355FC" w:rsidRDefault="00F158C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31"/>
            </w:tblGrid>
            <w:tr w:rsidR="00F158CE" w:rsidRPr="00E355FC">
              <w:trPr>
                <w:trHeight w:val="833"/>
              </w:trPr>
              <w:tc>
                <w:tcPr>
                  <w:tcW w:w="0" w:type="auto"/>
                </w:tcPr>
                <w:p w:rsidR="00F158CE" w:rsidRPr="00E355FC" w:rsidRDefault="00F158C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 xml:space="preserve">Analizza in modo molto incerto sistemi e trasformazioni. Non sa decodificare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90" w:type="dxa"/>
            <w:vAlign w:val="center"/>
          </w:tcPr>
          <w:p w:rsidR="00F158CE" w:rsidRPr="00E355FC" w:rsidRDefault="00F158C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74"/>
            </w:tblGrid>
            <w:tr w:rsidR="00F158CE" w:rsidRPr="00E355FC">
              <w:trPr>
                <w:trHeight w:val="1075"/>
              </w:trPr>
              <w:tc>
                <w:tcPr>
                  <w:tcW w:w="0" w:type="auto"/>
                </w:tcPr>
                <w:p w:rsidR="00F158CE" w:rsidRPr="00E355FC" w:rsidRDefault="00F158C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 xml:space="preserve">Individua in modo parziale e con frequenti dispersioni sistemi e trasformazioni. Decodifica in modo frammentario.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  <w:vAlign w:val="center"/>
          </w:tcPr>
          <w:p w:rsidR="00F158CE" w:rsidRPr="00E355FC" w:rsidRDefault="00F158C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51"/>
            </w:tblGrid>
            <w:tr w:rsidR="00F158CE" w:rsidRPr="00E355FC">
              <w:trPr>
                <w:trHeight w:val="1075"/>
              </w:trPr>
              <w:tc>
                <w:tcPr>
                  <w:tcW w:w="0" w:type="auto"/>
                </w:tcPr>
                <w:p w:rsidR="00F158CE" w:rsidRPr="00E355FC" w:rsidRDefault="00F158C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 xml:space="preserve">Analizza solo le principali caratteristiche di sistemi e trasformazioni. Decodifica in modo essenziale con lievi errori.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vAlign w:val="center"/>
          </w:tcPr>
          <w:p w:rsidR="00F158CE" w:rsidRPr="00E355FC" w:rsidRDefault="00F158C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99"/>
            </w:tblGrid>
            <w:tr w:rsidR="00F158CE" w:rsidRPr="00E355FC">
              <w:trPr>
                <w:trHeight w:val="954"/>
              </w:trPr>
              <w:tc>
                <w:tcPr>
                  <w:tcW w:w="0" w:type="auto"/>
                </w:tcPr>
                <w:p w:rsidR="00F158CE" w:rsidRPr="00E355FC" w:rsidRDefault="00F158C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 xml:space="preserve">Decodifica in modo sostanzialmente corretto. Individua collegamenti in modo esauriente.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721" w:type="dxa"/>
            <w:vAlign w:val="center"/>
          </w:tcPr>
          <w:p w:rsidR="00F158CE" w:rsidRPr="00E355FC" w:rsidRDefault="00F158C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05"/>
            </w:tblGrid>
            <w:tr w:rsidR="00F158CE" w:rsidRPr="00E355FC">
              <w:trPr>
                <w:trHeight w:val="1320"/>
              </w:trPr>
              <w:tc>
                <w:tcPr>
                  <w:tcW w:w="0" w:type="auto"/>
                </w:tcPr>
                <w:p w:rsidR="00F158CE" w:rsidRPr="00E355FC" w:rsidRDefault="00F158C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 xml:space="preserve">Sa operare distinzioni in modo approfondito e apportando contributi originali. Risolve i problemi in modo completo e approfondito. Sa progettare.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</w:tr>
      <w:tr w:rsidR="001D2436" w:rsidRPr="00E355FC" w:rsidTr="00E355FC">
        <w:tc>
          <w:tcPr>
            <w:tcW w:w="607" w:type="dxa"/>
            <w:vMerge/>
          </w:tcPr>
          <w:p w:rsidR="001D2436" w:rsidRDefault="001D2436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967" w:type="dxa"/>
            <w:vAlign w:val="center"/>
          </w:tcPr>
          <w:p w:rsidR="001D2436" w:rsidRDefault="001D2436" w:rsidP="00E355FC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51"/>
            </w:tblGrid>
            <w:tr w:rsidR="001D2436">
              <w:trPr>
                <w:trHeight w:val="709"/>
              </w:trPr>
              <w:tc>
                <w:tcPr>
                  <w:tcW w:w="0" w:type="auto"/>
                </w:tcPr>
                <w:p w:rsidR="001D2436" w:rsidRDefault="001D2436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STRUTTURARE</w:t>
                  </w:r>
                </w:p>
                <w:p w:rsidR="001D2436" w:rsidRDefault="001D2436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Individuare collegamenti, operare relazioni e confronti</w:t>
                  </w:r>
                </w:p>
                <w:p w:rsidR="001D2436" w:rsidRDefault="001D2436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Organizzare, gestire ed elaborare prodotti</w:t>
                  </w:r>
                </w:p>
              </w:tc>
            </w:tr>
          </w:tbl>
          <w:p w:rsidR="001D2436" w:rsidRDefault="001D2436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747" w:type="dxa"/>
            <w:vAlign w:val="center"/>
          </w:tcPr>
          <w:p w:rsidR="001D2436" w:rsidRPr="00E355FC" w:rsidRDefault="001D243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31"/>
            </w:tblGrid>
            <w:tr w:rsidR="001D2436" w:rsidRPr="00E355FC">
              <w:trPr>
                <w:trHeight w:val="833"/>
              </w:trPr>
              <w:tc>
                <w:tcPr>
                  <w:tcW w:w="0" w:type="auto"/>
                </w:tcPr>
                <w:p w:rsidR="001D2436" w:rsidRPr="00E355FC" w:rsidRDefault="001D243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1315"/>
                  </w:tblGrid>
                  <w:tr w:rsidR="001D2436" w:rsidRPr="00E355FC">
                    <w:trPr>
                      <w:trHeight w:val="1320"/>
                    </w:trPr>
                    <w:tc>
                      <w:tcPr>
                        <w:tcW w:w="0" w:type="auto"/>
                      </w:tcPr>
                      <w:p w:rsidR="001D2436" w:rsidRPr="00E355FC" w:rsidRDefault="001D2436" w:rsidP="00E355FC">
                        <w:pPr>
                          <w:pStyle w:val="Default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E355F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Individua in modo non pertinente collegamenti, Opera relazioni e confronti in modo inesatto. Non sa organizzare, gestire ed elaborare. </w:t>
                        </w:r>
                      </w:p>
                    </w:tc>
                  </w:tr>
                </w:tbl>
                <w:p w:rsidR="001D2436" w:rsidRPr="00E355FC" w:rsidRDefault="001D243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:rsidR="001D2436" w:rsidRPr="00E355FC" w:rsidRDefault="001D2436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90" w:type="dxa"/>
            <w:vAlign w:val="center"/>
          </w:tcPr>
          <w:p w:rsidR="001D2436" w:rsidRPr="00E355FC" w:rsidRDefault="001D243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74"/>
            </w:tblGrid>
            <w:tr w:rsidR="001D2436" w:rsidRPr="00E355FC">
              <w:trPr>
                <w:trHeight w:val="1442"/>
              </w:trPr>
              <w:tc>
                <w:tcPr>
                  <w:tcW w:w="0" w:type="auto"/>
                </w:tcPr>
                <w:p w:rsidR="001D2436" w:rsidRPr="00E355FC" w:rsidRDefault="001D243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Individua collegamenti, in modo superficiale. Opera relazioni e confronti in modo superficiale. Gestisce, organizza ed elabora con frequenti </w:t>
                  </w:r>
                </w:p>
              </w:tc>
            </w:tr>
          </w:tbl>
          <w:p w:rsidR="001D2436" w:rsidRPr="00E355FC" w:rsidRDefault="001D2436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  <w:vAlign w:val="center"/>
          </w:tcPr>
          <w:p w:rsidR="001D2436" w:rsidRPr="00E355FC" w:rsidRDefault="001D243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51"/>
            </w:tblGrid>
            <w:tr w:rsidR="001D2436" w:rsidRPr="00E355FC">
              <w:trPr>
                <w:trHeight w:val="1442"/>
              </w:trPr>
              <w:tc>
                <w:tcPr>
                  <w:tcW w:w="0" w:type="auto"/>
                </w:tcPr>
                <w:p w:rsidR="001D2436" w:rsidRPr="00E355FC" w:rsidRDefault="001D243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Sa individuare i collegamenti essenziali. Sa operare relazioni e confronti con lievi errori. Organizza, gestisce ed elabora in modo essenziale. </w:t>
                  </w:r>
                </w:p>
              </w:tc>
            </w:tr>
          </w:tbl>
          <w:p w:rsidR="001D2436" w:rsidRPr="00E355FC" w:rsidRDefault="001D2436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vAlign w:val="center"/>
          </w:tcPr>
          <w:p w:rsidR="001D2436" w:rsidRPr="00E355FC" w:rsidRDefault="001D243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99"/>
            </w:tblGrid>
            <w:tr w:rsidR="001D2436" w:rsidRPr="00E355FC">
              <w:trPr>
                <w:trHeight w:val="1442"/>
              </w:trPr>
              <w:tc>
                <w:tcPr>
                  <w:tcW w:w="0" w:type="auto"/>
                </w:tcPr>
                <w:p w:rsidR="001D2436" w:rsidRPr="00E355FC" w:rsidRDefault="001D243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Sa analizzare in modo corretto sistemi e trasformazioni. Opera relazioni in confronti in modo completo. Organizza, gestisce ed elabora in modo esauriente e corretto. </w:t>
                  </w:r>
                </w:p>
              </w:tc>
            </w:tr>
          </w:tbl>
          <w:p w:rsidR="001D2436" w:rsidRPr="00E355FC" w:rsidRDefault="001D2436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721" w:type="dxa"/>
            <w:vAlign w:val="center"/>
          </w:tcPr>
          <w:p w:rsidR="001D2436" w:rsidRPr="00E355FC" w:rsidRDefault="001D243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05"/>
            </w:tblGrid>
            <w:tr w:rsidR="001D2436" w:rsidRPr="00E355FC">
              <w:trPr>
                <w:trHeight w:val="1442"/>
              </w:trPr>
              <w:tc>
                <w:tcPr>
                  <w:tcW w:w="0" w:type="auto"/>
                </w:tcPr>
                <w:p w:rsidR="001D2436" w:rsidRPr="00E355FC" w:rsidRDefault="001D243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Sa analizzare in modo autonomo e corretto sistemi e trasformazioni. Opera relazioni e confronti in modo autonomo. Organizza, gestisce ed elabora in modo sicuro ed approfondito. </w:t>
                  </w:r>
                </w:p>
              </w:tc>
            </w:tr>
          </w:tbl>
          <w:p w:rsidR="001D2436" w:rsidRPr="00E355FC" w:rsidRDefault="001D2436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</w:tr>
      <w:tr w:rsidR="001D2436" w:rsidRPr="00E355FC" w:rsidTr="00E355FC">
        <w:tc>
          <w:tcPr>
            <w:tcW w:w="607" w:type="dxa"/>
          </w:tcPr>
          <w:p w:rsidR="001D2436" w:rsidRDefault="001D2436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967" w:type="dxa"/>
            <w:vAlign w:val="center"/>
          </w:tcPr>
          <w:p w:rsidR="00DF20E6" w:rsidRDefault="00DF20E6" w:rsidP="00E355F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LEGGERE E COMUNICARE</w:t>
            </w:r>
          </w:p>
          <w:p w:rsidR="001D2436" w:rsidRDefault="00DF20E6" w:rsidP="00E355FC">
            <w:pPr>
              <w:pStyle w:val="Default"/>
              <w:jc w:val="center"/>
            </w:pPr>
            <w:r>
              <w:rPr>
                <w:i/>
                <w:iCs/>
                <w:sz w:val="20"/>
                <w:szCs w:val="20"/>
              </w:rPr>
              <w:t>Interpretare informazioni, de</w:t>
            </w:r>
            <w:r w:rsidR="00321A68">
              <w:rPr>
                <w:i/>
                <w:iCs/>
                <w:sz w:val="20"/>
                <w:szCs w:val="20"/>
              </w:rPr>
              <w:t xml:space="preserve">scrivere con linguaggio verbale o </w:t>
            </w:r>
            <w:r>
              <w:rPr>
                <w:i/>
                <w:iCs/>
                <w:sz w:val="20"/>
                <w:szCs w:val="20"/>
              </w:rPr>
              <w:t>simbolico</w:t>
            </w:r>
          </w:p>
        </w:tc>
        <w:tc>
          <w:tcPr>
            <w:tcW w:w="1747" w:type="dxa"/>
            <w:vAlign w:val="center"/>
          </w:tcPr>
          <w:p w:rsidR="00DF20E6" w:rsidRPr="00E355FC" w:rsidRDefault="00DF20E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Interpreta informazioni in modo inesatto. Descrive con un linguaggio non pertinente. </w:t>
            </w:r>
          </w:p>
          <w:p w:rsidR="001D2436" w:rsidRPr="00E355FC" w:rsidRDefault="001D243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0" w:type="dxa"/>
            <w:vAlign w:val="center"/>
          </w:tcPr>
          <w:p w:rsidR="00DF20E6" w:rsidRPr="00E355FC" w:rsidRDefault="00DF20E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>Interpreta informazioni in modo parziale. Descr</w:t>
            </w:r>
            <w:r w:rsidR="00321A68"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ive con un linguaggio incerto </w:t>
            </w: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o con diffuse imprecisioni. </w:t>
            </w:r>
          </w:p>
          <w:p w:rsidR="001D2436" w:rsidRPr="00E355FC" w:rsidRDefault="001D243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67" w:type="dxa"/>
            <w:vAlign w:val="center"/>
          </w:tcPr>
          <w:p w:rsidR="00DF20E6" w:rsidRPr="00E355FC" w:rsidRDefault="00DF20E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>Interpreta informazioni in modo essenziale. Descrive</w:t>
            </w:r>
            <w:r w:rsidR="00321A68"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 con un linguaggio essenziale </w:t>
            </w: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o con lievi imprecisioni. </w:t>
            </w:r>
          </w:p>
          <w:p w:rsidR="001D2436" w:rsidRPr="00E355FC" w:rsidRDefault="001D243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:rsidR="00DF20E6" w:rsidRPr="00E355FC" w:rsidRDefault="00DF20E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>Interpreta informazioni in modo esauriente. Descri</w:t>
            </w:r>
            <w:r w:rsidR="00321A68"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ve con un linguaggio adeguato </w:t>
            </w: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o con sporadiche imprecisioni. </w:t>
            </w:r>
          </w:p>
          <w:p w:rsidR="001D2436" w:rsidRPr="00E355FC" w:rsidRDefault="001D243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1" w:type="dxa"/>
            <w:vAlign w:val="center"/>
          </w:tcPr>
          <w:p w:rsidR="00DF20E6" w:rsidRPr="00E355FC" w:rsidRDefault="00DF20E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Interpreta informazioni in modo autonomo, completo e approfondito. Descrive consapevolmente con un linguaggio appropriato. </w:t>
            </w:r>
          </w:p>
          <w:p w:rsidR="001D2436" w:rsidRPr="00E355FC" w:rsidRDefault="001D243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5436F" w:rsidRPr="00E355FC" w:rsidTr="00E355FC">
        <w:trPr>
          <w:cantSplit/>
          <w:trHeight w:val="1217"/>
        </w:trPr>
        <w:tc>
          <w:tcPr>
            <w:tcW w:w="607" w:type="dxa"/>
            <w:vMerge w:val="restart"/>
            <w:textDirection w:val="btLr"/>
            <w:vAlign w:val="center"/>
          </w:tcPr>
          <w:p w:rsidR="00E5436F" w:rsidRPr="00BF3368" w:rsidRDefault="00E5436F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F3368">
              <w:rPr>
                <w:b/>
                <w:sz w:val="24"/>
                <w:szCs w:val="24"/>
              </w:rPr>
              <w:t>COMPETENZE</w:t>
            </w:r>
            <w:r>
              <w:rPr>
                <w:b/>
                <w:sz w:val="24"/>
                <w:szCs w:val="24"/>
              </w:rPr>
              <w:t xml:space="preserve"> RILEVABILI IN PROVE 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DISCIPLINARI</w:t>
            </w:r>
          </w:p>
        </w:tc>
        <w:tc>
          <w:tcPr>
            <w:tcW w:w="1967" w:type="dxa"/>
            <w:vAlign w:val="center"/>
          </w:tcPr>
          <w:p w:rsidR="00E5436F" w:rsidRDefault="00E5436F" w:rsidP="00E355FC">
            <w:pPr>
              <w:pStyle w:val="Default"/>
              <w:jc w:val="center"/>
            </w:pPr>
            <w:r>
              <w:rPr>
                <w:sz w:val="20"/>
                <w:szCs w:val="20"/>
              </w:rPr>
              <w:t>UTILIZZARE TECNICHE E PROCEDURE  APPROPRIATE</w:t>
            </w:r>
          </w:p>
          <w:p w:rsidR="00E5436F" w:rsidRDefault="00E5436F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  <w:p w:rsidR="00E5436F" w:rsidRDefault="00E5436F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  <w:p w:rsidR="00E5436F" w:rsidRDefault="00E5436F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  <w:p w:rsidR="00E5436F" w:rsidRDefault="00E5436F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  <w:p w:rsidR="00E5436F" w:rsidRDefault="00E5436F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  <w:p w:rsidR="00E5436F" w:rsidRDefault="00E5436F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  <w:p w:rsidR="00E5436F" w:rsidRPr="00362759" w:rsidRDefault="00E5436F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747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Uso errato, gravemente incompleto e con numerosi errori, delle tecniche e delle procedure. </w:t>
            </w:r>
          </w:p>
        </w:tc>
        <w:tc>
          <w:tcPr>
            <w:tcW w:w="1690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>Uso incerto, improprio e con diffuse imprecisioni delle tecni</w:t>
            </w:r>
            <w:r w:rsidR="00EA7BA9" w:rsidRPr="00E355FC">
              <w:rPr>
                <w:rFonts w:asciiTheme="minorHAnsi" w:hAnsiTheme="minorHAnsi" w:cstheme="minorHAnsi"/>
                <w:sz w:val="20"/>
                <w:szCs w:val="20"/>
              </w:rPr>
              <w:t>che e delle procedure</w:t>
            </w: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667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Uso essenziale, con lievi errori, delle tecniche e delle procedure di calcolo. </w:t>
            </w:r>
          </w:p>
        </w:tc>
        <w:tc>
          <w:tcPr>
            <w:tcW w:w="1815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>Uso adeguato e sostanzialmente corretto di</w:t>
            </w:r>
            <w:r w:rsidR="00EA7BA9"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 tecniche e procedure</w:t>
            </w: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721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>Uso corretto, completo e consapevole delle tecni</w:t>
            </w:r>
            <w:r w:rsidR="00EA7BA9" w:rsidRPr="00E355FC">
              <w:rPr>
                <w:rFonts w:asciiTheme="minorHAnsi" w:hAnsiTheme="minorHAnsi" w:cstheme="minorHAnsi"/>
                <w:sz w:val="20"/>
                <w:szCs w:val="20"/>
              </w:rPr>
              <w:t>che e delle procedure</w:t>
            </w: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5436F" w:rsidRPr="00E355FC" w:rsidTr="00E355FC">
        <w:trPr>
          <w:cantSplit/>
          <w:trHeight w:val="1120"/>
        </w:trPr>
        <w:tc>
          <w:tcPr>
            <w:tcW w:w="607" w:type="dxa"/>
            <w:vMerge/>
            <w:textDirection w:val="btLr"/>
            <w:vAlign w:val="center"/>
          </w:tcPr>
          <w:p w:rsidR="00E5436F" w:rsidRPr="00BF3368" w:rsidRDefault="00E5436F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:rsidR="00E5436F" w:rsidRDefault="00E5436F" w:rsidP="00E355F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INDIVIDUARE STRATEGIE APPROPRIATE PER LA SOLUZIONE DI PROBLEMI</w:t>
            </w:r>
          </w:p>
        </w:tc>
        <w:tc>
          <w:tcPr>
            <w:tcW w:w="1747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Individua in modo non pertinente la strategia di risoluzione appropriata. </w:t>
            </w:r>
          </w:p>
        </w:tc>
        <w:tc>
          <w:tcPr>
            <w:tcW w:w="1690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Individua in modo superficiale la strategia di risoluzione appropriata. </w:t>
            </w:r>
          </w:p>
        </w:tc>
        <w:tc>
          <w:tcPr>
            <w:tcW w:w="1667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Individua in modo essenziale la strategia di risoluzione appropriata. </w:t>
            </w:r>
          </w:p>
        </w:tc>
        <w:tc>
          <w:tcPr>
            <w:tcW w:w="1815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Individua in modo esauriente la strategia di risoluzione appropriata. </w:t>
            </w:r>
          </w:p>
        </w:tc>
        <w:tc>
          <w:tcPr>
            <w:tcW w:w="1721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Individua in modo autonomo, sicuro, dettagliato e corretto la strategia di risoluzione appropriata. </w:t>
            </w:r>
          </w:p>
        </w:tc>
      </w:tr>
      <w:tr w:rsidR="00E5436F" w:rsidRPr="00E355FC" w:rsidTr="00E355FC">
        <w:trPr>
          <w:cantSplit/>
          <w:trHeight w:val="1120"/>
        </w:trPr>
        <w:tc>
          <w:tcPr>
            <w:tcW w:w="607" w:type="dxa"/>
            <w:vMerge/>
            <w:textDirection w:val="btLr"/>
            <w:vAlign w:val="center"/>
          </w:tcPr>
          <w:p w:rsidR="00E5436F" w:rsidRPr="00BF3368" w:rsidRDefault="00E5436F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:rsidR="00E5436F" w:rsidRDefault="00E5436F" w:rsidP="00E355F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ANALIZZARE DATI E INTERPRETARLI SVILUPPANDO DEDUZIONI E RAGIONAMENTI ANCHE CON GRAFICI</w:t>
            </w:r>
          </w:p>
        </w:tc>
        <w:tc>
          <w:tcPr>
            <w:tcW w:w="1747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Sviluppa in modo inesatto e molto incerto deduzioni e ragionamenti anche con grafici. </w:t>
            </w:r>
          </w:p>
        </w:tc>
        <w:tc>
          <w:tcPr>
            <w:tcW w:w="1690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Sviluppa in modo parziale e con frequenti dispersioni deduzioni e ragionamenti anche con grafici. </w:t>
            </w:r>
          </w:p>
        </w:tc>
        <w:tc>
          <w:tcPr>
            <w:tcW w:w="1667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Sviluppa solo le principali deduzioni e ragionamenti anche con grafici. </w:t>
            </w:r>
          </w:p>
        </w:tc>
        <w:tc>
          <w:tcPr>
            <w:tcW w:w="1815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Sviluppa in modo adeguato e completo deduzioni e ragionamenti anche con grafici. </w:t>
            </w:r>
          </w:p>
        </w:tc>
        <w:tc>
          <w:tcPr>
            <w:tcW w:w="1721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Sviluppa in modo autonomo, sicuro e dettagliato deduzioni e ragionamenti anche con grafici. </w:t>
            </w:r>
          </w:p>
        </w:tc>
      </w:tr>
      <w:tr w:rsidR="001D2436" w:rsidTr="001D2436">
        <w:trPr>
          <w:cantSplit/>
          <w:trHeight w:val="631"/>
        </w:trPr>
        <w:tc>
          <w:tcPr>
            <w:tcW w:w="2574" w:type="dxa"/>
            <w:gridSpan w:val="2"/>
            <w:vAlign w:val="center"/>
          </w:tcPr>
          <w:p w:rsidR="001D2436" w:rsidRPr="00E154A8" w:rsidRDefault="001D2436" w:rsidP="000C69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2</w:t>
            </w:r>
          </w:p>
        </w:tc>
        <w:tc>
          <w:tcPr>
            <w:tcW w:w="8640" w:type="dxa"/>
            <w:gridSpan w:val="5"/>
            <w:vAlign w:val="center"/>
          </w:tcPr>
          <w:p w:rsidR="001D2436" w:rsidRPr="004D34C2" w:rsidRDefault="001D2436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</w:t>
            </w:r>
            <w:r w:rsidRPr="00E154A8">
              <w:t>ell’</w:t>
            </w:r>
            <w:r>
              <w:t>elaborato non sono presenti elementi sufficienti per procedere alla valutazione dei singoli indicatori</w:t>
            </w:r>
            <w:r w:rsidRPr="00E154A8">
              <w:t>.</w:t>
            </w:r>
          </w:p>
        </w:tc>
      </w:tr>
      <w:tr w:rsidR="001D2436" w:rsidTr="001D2436">
        <w:trPr>
          <w:cantSplit/>
          <w:trHeight w:val="697"/>
        </w:trPr>
        <w:tc>
          <w:tcPr>
            <w:tcW w:w="2574" w:type="dxa"/>
            <w:gridSpan w:val="2"/>
            <w:vAlign w:val="center"/>
          </w:tcPr>
          <w:p w:rsidR="001D2436" w:rsidRPr="00E154A8" w:rsidRDefault="001D2436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VALUTAZIONE 1</w:t>
            </w:r>
          </w:p>
        </w:tc>
        <w:tc>
          <w:tcPr>
            <w:tcW w:w="8640" w:type="dxa"/>
            <w:gridSpan w:val="5"/>
            <w:vAlign w:val="center"/>
          </w:tcPr>
          <w:p w:rsidR="001D2436" w:rsidRPr="004D34C2" w:rsidRDefault="001D2436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Consegna dell’elaborato in bianco.</w:t>
            </w:r>
          </w:p>
        </w:tc>
      </w:tr>
    </w:tbl>
    <w:p w:rsidR="00737427" w:rsidRPr="00814294" w:rsidRDefault="00737427">
      <w:pPr>
        <w:spacing w:before="240"/>
        <w:rPr>
          <w:rFonts w:asciiTheme="minorHAnsi" w:hAnsiTheme="minorHAnsi" w:cstheme="minorHAnsi"/>
          <w:sz w:val="22"/>
          <w:szCs w:val="22"/>
        </w:rPr>
      </w:pPr>
    </w:p>
    <w:sectPr w:rsidR="00737427" w:rsidRPr="00814294" w:rsidSect="00737427">
      <w:type w:val="continuous"/>
      <w:pgSz w:w="11906" w:h="16838"/>
      <w:pgMar w:top="1134" w:right="454" w:bottom="851" w:left="454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282" w:rsidRDefault="00452282">
      <w:r>
        <w:separator/>
      </w:r>
    </w:p>
  </w:endnote>
  <w:endnote w:type="continuationSeparator" w:id="1">
    <w:p w:rsidR="00452282" w:rsidRDefault="00452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ixedsys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tabs>
        <w:tab w:val="center" w:pos="4819"/>
        <w:tab w:val="right" w:pos="9638"/>
      </w:tabs>
      <w:rPr>
        <w:color w:val="808080"/>
      </w:rPr>
    </w:pPr>
  </w:p>
  <w:p w:rsidR="006159CF" w:rsidRDefault="00B80FC6">
    <w:pPr>
      <w:tabs>
        <w:tab w:val="center" w:pos="4819"/>
        <w:tab w:val="right" w:pos="9638"/>
      </w:tabs>
      <w:rPr>
        <w:color w:val="808080"/>
      </w:rPr>
    </w:pPr>
    <w:r w:rsidRPr="00784B95">
      <w:rPr>
        <w:color w:val="808080"/>
        <w:lang w:val="nl-NL"/>
      </w:rPr>
      <w:t>I.S.I.S.S. ARCHIMEDE</w:t>
    </w:r>
    <w:r w:rsidRPr="00784B95">
      <w:rPr>
        <w:color w:val="808080"/>
        <w:lang w:val="nl-NL"/>
      </w:rPr>
      <w:tab/>
    </w:r>
    <w:r w:rsidRPr="00784B95">
      <w:rPr>
        <w:color w:val="808080"/>
        <w:lang w:val="nl-NL"/>
      </w:rPr>
      <w:tab/>
      <w:t xml:space="preserve">pag. </w:t>
    </w:r>
    <w:r w:rsidR="00453E6C">
      <w:rPr>
        <w:color w:val="808080"/>
      </w:rPr>
      <w:fldChar w:fldCharType="begin"/>
    </w:r>
    <w:r w:rsidRPr="00784B95">
      <w:rPr>
        <w:color w:val="808080"/>
        <w:lang w:val="nl-NL"/>
      </w:rPr>
      <w:instrText>PAGE</w:instrText>
    </w:r>
    <w:r w:rsidR="00453E6C">
      <w:rPr>
        <w:color w:val="808080"/>
      </w:rPr>
      <w:fldChar w:fldCharType="separate"/>
    </w:r>
    <w:r w:rsidR="00DE32F7">
      <w:rPr>
        <w:noProof/>
        <w:color w:val="808080"/>
        <w:lang w:val="nl-NL"/>
      </w:rPr>
      <w:t>3</w:t>
    </w:r>
    <w:r w:rsidR="00453E6C">
      <w:rPr>
        <w:color w:val="808080"/>
      </w:rPr>
      <w:fldChar w:fldCharType="end"/>
    </w:r>
    <w:r>
      <w:rPr>
        <w:color w:val="808080"/>
      </w:rPr>
      <w:t xml:space="preserve"> di </w:t>
    </w:r>
    <w:r w:rsidR="00453E6C">
      <w:rPr>
        <w:color w:val="808080"/>
      </w:rPr>
      <w:fldChar w:fldCharType="begin"/>
    </w:r>
    <w:r>
      <w:rPr>
        <w:color w:val="808080"/>
      </w:rPr>
      <w:instrText>NUMPAGES</w:instrText>
    </w:r>
    <w:r w:rsidR="00453E6C">
      <w:rPr>
        <w:color w:val="808080"/>
      </w:rPr>
      <w:fldChar w:fldCharType="separate"/>
    </w:r>
    <w:r w:rsidR="00DE32F7">
      <w:rPr>
        <w:noProof/>
        <w:color w:val="808080"/>
      </w:rPr>
      <w:t>3</w:t>
    </w:r>
    <w:r w:rsidR="00453E6C">
      <w:rPr>
        <w:color w:val="808080"/>
      </w:rPr>
      <w:fldChar w:fldCharType="end"/>
    </w:r>
  </w:p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line="276" w:lineRule="auto"/>
      <w:rPr>
        <w:color w:val="808080"/>
      </w:rPr>
    </w:pPr>
  </w:p>
  <w:tbl>
    <w:tblPr>
      <w:tblStyle w:val="a0"/>
      <w:tblW w:w="10893" w:type="dxa"/>
      <w:jc w:val="center"/>
      <w:tblInd w:w="0" w:type="dxa"/>
      <w:tblBorders>
        <w:top w:val="single" w:sz="4" w:space="0" w:color="000000"/>
      </w:tblBorders>
      <w:tblLayout w:type="fixed"/>
      <w:tblLook w:val="0000"/>
    </w:tblPr>
    <w:tblGrid>
      <w:gridCol w:w="1985"/>
      <w:gridCol w:w="6435"/>
      <w:gridCol w:w="2473"/>
    </w:tblGrid>
    <w:tr w:rsidR="006159CF">
      <w:trPr>
        <w:trHeight w:val="840"/>
        <w:jc w:val="center"/>
      </w:trPr>
      <w:tc>
        <w:tcPr>
          <w:tcW w:w="198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6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margin">
                  <wp:posOffset>240030</wp:posOffset>
                </wp:positionH>
                <wp:positionV relativeFrom="paragraph">
                  <wp:posOffset>186055</wp:posOffset>
                </wp:positionV>
                <wp:extent cx="403225" cy="451485"/>
                <wp:effectExtent l="0" t="0" r="0" b="0"/>
                <wp:wrapSquare wrapText="bothSides" distT="0" distB="0" distL="0" distR="0"/>
                <wp:docPr id="3" name="image6.jpg" descr="C:\Users\Plll\Desktop\Eureka\stemma-della-repubblica-italiana-timbro ri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 descr="C:\Users\Plll\Desktop\Eureka\stemma-della-repubblica-italiana-timbro rid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5148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3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12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Istituto statale di istruzione secondaria superiore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ARCHIMEDE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via Caravaggio, 52 - 24047 Treviglio (BG)  tel.: 0363 48721-2 – fax: 0363 303167</w:t>
          </w:r>
        </w:p>
        <w:p w:rsidR="006159CF" w:rsidRPr="00784B95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fr-FR"/>
            </w:rPr>
          </w:pPr>
          <w:r w:rsidRPr="00784B95">
            <w:rPr>
              <w:color w:val="808080"/>
              <w:sz w:val="18"/>
              <w:szCs w:val="18"/>
              <w:lang w:val="fr-FR"/>
            </w:rPr>
            <w:t>email: bgis004008@istruzione.it –  bgis004008@pec.istruzione.it</w:t>
          </w:r>
        </w:p>
        <w:p w:rsidR="006159CF" w:rsidRPr="00A8588C" w:rsidRDefault="00BD0557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>
            <w:rPr>
              <w:color w:val="808080"/>
              <w:sz w:val="18"/>
              <w:szCs w:val="18"/>
              <w:lang w:val="en-US"/>
            </w:rPr>
            <w:t>website: www.isarchimede</w:t>
          </w:r>
          <w:r w:rsidR="00810B2B">
            <w:rPr>
              <w:color w:val="808080"/>
              <w:sz w:val="18"/>
              <w:szCs w:val="18"/>
              <w:lang w:val="en-US"/>
            </w:rPr>
            <w:t>.edu</w:t>
          </w:r>
          <w:r>
            <w:rPr>
              <w:color w:val="808080"/>
              <w:sz w:val="18"/>
              <w:szCs w:val="18"/>
              <w:lang w:val="en-US"/>
            </w:rPr>
            <w:t>.</w:t>
          </w:r>
          <w:r w:rsidR="00B80FC6" w:rsidRPr="00A8588C">
            <w:rPr>
              <w:color w:val="808080"/>
              <w:sz w:val="18"/>
              <w:szCs w:val="18"/>
              <w:lang w:val="en-US"/>
            </w:rPr>
            <w:t>it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line="180" w:lineRule="auto"/>
            <w:jc w:val="center"/>
            <w:rPr>
              <w:color w:val="808080"/>
              <w:sz w:val="18"/>
              <w:szCs w:val="18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 xml:space="preserve">c.f. 84003250168 - cod. mec. </w:t>
          </w:r>
          <w:r>
            <w:rPr>
              <w:color w:val="808080"/>
              <w:sz w:val="18"/>
              <w:szCs w:val="18"/>
            </w:rPr>
            <w:t>BGIS004008</w:t>
          </w:r>
        </w:p>
      </w:tc>
      <w:tc>
        <w:tcPr>
          <w:tcW w:w="2473" w:type="dxa"/>
        </w:tcPr>
        <w:p w:rsidR="006159CF" w:rsidRDefault="006159CF">
          <w:pPr>
            <w:rPr>
              <w:color w:val="808080"/>
              <w:sz w:val="18"/>
              <w:szCs w:val="18"/>
            </w:rPr>
          </w:pPr>
        </w:p>
        <w:p w:rsidR="006159CF" w:rsidRDefault="006159CF">
          <w:pPr>
            <w:jc w:val="center"/>
            <w:rPr>
              <w:color w:val="808080"/>
              <w:sz w:val="18"/>
              <w:szCs w:val="18"/>
            </w:rPr>
          </w:pPr>
        </w:p>
        <w:p w:rsidR="006159CF" w:rsidRDefault="006159CF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before="240" w:line="180" w:lineRule="auto"/>
            <w:jc w:val="center"/>
            <w:rPr>
              <w:color w:val="808080"/>
              <w:sz w:val="18"/>
              <w:szCs w:val="18"/>
            </w:rPr>
          </w:pPr>
        </w:p>
      </w:tc>
    </w:tr>
  </w:tbl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282" w:rsidRDefault="00452282">
      <w:r>
        <w:separator/>
      </w:r>
    </w:p>
  </w:footnote>
  <w:footnote w:type="continuationSeparator" w:id="1">
    <w:p w:rsidR="00452282" w:rsidRDefault="00452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before="454" w:line="276" w:lineRule="auto"/>
    </w:pPr>
  </w:p>
  <w:tbl>
    <w:tblPr>
      <w:tblStyle w:val="a"/>
      <w:tblW w:w="9361" w:type="dxa"/>
      <w:tblInd w:w="0" w:type="dxa"/>
      <w:tblBorders>
        <w:bottom w:val="single" w:sz="4" w:space="0" w:color="000000"/>
      </w:tblBorders>
      <w:tblLayout w:type="fixed"/>
      <w:tblLook w:val="0000"/>
    </w:tblPr>
    <w:tblGrid>
      <w:gridCol w:w="4394"/>
      <w:gridCol w:w="4967"/>
    </w:tblGrid>
    <w:tr w:rsidR="006159CF">
      <w:trPr>
        <w:trHeight w:val="1500"/>
      </w:trPr>
      <w:tc>
        <w:tcPr>
          <w:tcW w:w="4394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  <w:vAlign w:val="center"/>
        </w:tcPr>
        <w:p w:rsidR="006159CF" w:rsidRDefault="00B80FC6">
          <w:pPr>
            <w:spacing w:before="60"/>
            <w:ind w:left="28" w:right="-567"/>
            <w:rPr>
              <w:rFonts w:ascii="Courier New" w:eastAsia="Courier New" w:hAnsi="Courier New" w:cs="Courier New"/>
              <w:i/>
            </w:rPr>
          </w:pPr>
          <w:r>
            <w:rPr>
              <w:noProof/>
            </w:rPr>
            <w:drawing>
              <wp:inline distT="0" distB="0" distL="0" distR="0">
                <wp:extent cx="1671955" cy="852805"/>
                <wp:effectExtent l="0" t="0" r="0" b="0"/>
                <wp:docPr id="2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955" cy="8528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7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</w:tcPr>
        <w:p w:rsidR="006159CF" w:rsidRDefault="00B80FC6">
          <w:pPr>
            <w:spacing w:before="36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>Istituto tecnico</w:t>
          </w:r>
          <w:r>
            <w:rPr>
              <w:b/>
              <w:i/>
              <w:color w:val="808080"/>
            </w:rPr>
            <w:t xml:space="preserve"> –</w:t>
          </w:r>
          <w:r>
            <w:rPr>
              <w:b/>
              <w:color w:val="808080"/>
            </w:rPr>
            <w:t xml:space="preserve"> settore tecnologico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Automazione - Chimica - Informatica – Meccatronica</w:t>
          </w:r>
        </w:p>
        <w:p w:rsidR="006159CF" w:rsidRDefault="00B80FC6">
          <w:pPr>
            <w:spacing w:before="12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 xml:space="preserve">Istituto professionale </w:t>
          </w:r>
          <w:r>
            <w:rPr>
              <w:b/>
              <w:i/>
              <w:color w:val="808080"/>
            </w:rPr>
            <w:t>–</w:t>
          </w:r>
          <w:r>
            <w:rPr>
              <w:b/>
              <w:color w:val="808080"/>
            </w:rPr>
            <w:t xml:space="preserve"> settore industria e artigianato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Operatore elettrico –Operatore meccanico</w:t>
          </w:r>
        </w:p>
      </w:tc>
    </w:tr>
  </w:tbl>
  <w:p w:rsidR="006159CF" w:rsidRDefault="006159CF">
    <w:pPr>
      <w:tabs>
        <w:tab w:val="center" w:pos="4819"/>
        <w:tab w:val="right" w:pos="9638"/>
      </w:tabs>
      <w:rPr>
        <w:color w:val="8080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0F83D76"/>
    <w:lvl w:ilvl="0">
      <w:start w:val="1"/>
      <w:numFmt w:val="decimal"/>
      <w:lvlText w:val="%1)"/>
      <w:lvlJc w:val="left"/>
      <w:pPr>
        <w:tabs>
          <w:tab w:val="num" w:pos="-264"/>
        </w:tabs>
        <w:ind w:left="-264" w:firstLine="37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</w:abstractNum>
  <w:abstractNum w:abstractNumId="1">
    <w:nsid w:val="18F22D2F"/>
    <w:multiLevelType w:val="hybridMultilevel"/>
    <w:tmpl w:val="372AAA46"/>
    <w:lvl w:ilvl="0" w:tplc="3E28D920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D08F5"/>
    <w:multiLevelType w:val="hybridMultilevel"/>
    <w:tmpl w:val="7F7AE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A33CD"/>
    <w:multiLevelType w:val="hybridMultilevel"/>
    <w:tmpl w:val="01A8CF80"/>
    <w:lvl w:ilvl="0" w:tplc="04100017">
      <w:start w:val="1"/>
      <w:numFmt w:val="lowerLetter"/>
      <w:lvlText w:val="%1)"/>
      <w:lvlJc w:val="left"/>
      <w:pPr>
        <w:ind w:left="898" w:hanging="360"/>
      </w:pPr>
    </w:lvl>
    <w:lvl w:ilvl="1" w:tplc="04100019">
      <w:start w:val="1"/>
      <w:numFmt w:val="lowerLetter"/>
      <w:lvlText w:val="%2."/>
      <w:lvlJc w:val="left"/>
      <w:pPr>
        <w:ind w:left="1618" w:hanging="360"/>
      </w:pPr>
    </w:lvl>
    <w:lvl w:ilvl="2" w:tplc="0410001B">
      <w:start w:val="1"/>
      <w:numFmt w:val="lowerRoman"/>
      <w:lvlText w:val="%3."/>
      <w:lvlJc w:val="right"/>
      <w:pPr>
        <w:ind w:left="2338" w:hanging="180"/>
      </w:pPr>
    </w:lvl>
    <w:lvl w:ilvl="3" w:tplc="0410000F" w:tentative="1">
      <w:start w:val="1"/>
      <w:numFmt w:val="decimal"/>
      <w:lvlText w:val="%4."/>
      <w:lvlJc w:val="left"/>
      <w:pPr>
        <w:ind w:left="3058" w:hanging="360"/>
      </w:pPr>
    </w:lvl>
    <w:lvl w:ilvl="4" w:tplc="04100019" w:tentative="1">
      <w:start w:val="1"/>
      <w:numFmt w:val="lowerLetter"/>
      <w:lvlText w:val="%5."/>
      <w:lvlJc w:val="left"/>
      <w:pPr>
        <w:ind w:left="3778" w:hanging="360"/>
      </w:pPr>
    </w:lvl>
    <w:lvl w:ilvl="5" w:tplc="0410001B" w:tentative="1">
      <w:start w:val="1"/>
      <w:numFmt w:val="lowerRoman"/>
      <w:lvlText w:val="%6."/>
      <w:lvlJc w:val="right"/>
      <w:pPr>
        <w:ind w:left="4498" w:hanging="180"/>
      </w:pPr>
    </w:lvl>
    <w:lvl w:ilvl="6" w:tplc="0410000F" w:tentative="1">
      <w:start w:val="1"/>
      <w:numFmt w:val="decimal"/>
      <w:lvlText w:val="%7."/>
      <w:lvlJc w:val="left"/>
      <w:pPr>
        <w:ind w:left="5218" w:hanging="360"/>
      </w:pPr>
    </w:lvl>
    <w:lvl w:ilvl="7" w:tplc="04100019" w:tentative="1">
      <w:start w:val="1"/>
      <w:numFmt w:val="lowerLetter"/>
      <w:lvlText w:val="%8."/>
      <w:lvlJc w:val="left"/>
      <w:pPr>
        <w:ind w:left="5938" w:hanging="360"/>
      </w:pPr>
    </w:lvl>
    <w:lvl w:ilvl="8" w:tplc="0410001B" w:tentative="1">
      <w:start w:val="1"/>
      <w:numFmt w:val="lowerRoman"/>
      <w:lvlText w:val="%9."/>
      <w:lvlJc w:val="right"/>
      <w:pPr>
        <w:ind w:left="665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283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159CF"/>
    <w:rsid w:val="00003006"/>
    <w:rsid w:val="00015024"/>
    <w:rsid w:val="0004313E"/>
    <w:rsid w:val="00050ECC"/>
    <w:rsid w:val="0005702B"/>
    <w:rsid w:val="00066564"/>
    <w:rsid w:val="00066D22"/>
    <w:rsid w:val="000C61E4"/>
    <w:rsid w:val="000C69C6"/>
    <w:rsid w:val="000E0D1E"/>
    <w:rsid w:val="00147513"/>
    <w:rsid w:val="00170D46"/>
    <w:rsid w:val="00182315"/>
    <w:rsid w:val="001A0E30"/>
    <w:rsid w:val="001D2436"/>
    <w:rsid w:val="002D48D3"/>
    <w:rsid w:val="002F5BB9"/>
    <w:rsid w:val="00306A46"/>
    <w:rsid w:val="00321A68"/>
    <w:rsid w:val="00350EBF"/>
    <w:rsid w:val="00367C42"/>
    <w:rsid w:val="003D7B21"/>
    <w:rsid w:val="003E22AD"/>
    <w:rsid w:val="00452282"/>
    <w:rsid w:val="00453E6C"/>
    <w:rsid w:val="00466B20"/>
    <w:rsid w:val="00484167"/>
    <w:rsid w:val="004C2EC4"/>
    <w:rsid w:val="004E5B4D"/>
    <w:rsid w:val="004F2014"/>
    <w:rsid w:val="0052115E"/>
    <w:rsid w:val="005228F8"/>
    <w:rsid w:val="005276F2"/>
    <w:rsid w:val="005310EC"/>
    <w:rsid w:val="00561C95"/>
    <w:rsid w:val="005726E6"/>
    <w:rsid w:val="005A7BD7"/>
    <w:rsid w:val="005F3D48"/>
    <w:rsid w:val="00605FA6"/>
    <w:rsid w:val="006159CF"/>
    <w:rsid w:val="006309A1"/>
    <w:rsid w:val="00637193"/>
    <w:rsid w:val="00641D8A"/>
    <w:rsid w:val="00664EE8"/>
    <w:rsid w:val="00671D86"/>
    <w:rsid w:val="006E0713"/>
    <w:rsid w:val="006F7C5D"/>
    <w:rsid w:val="007249B6"/>
    <w:rsid w:val="00737427"/>
    <w:rsid w:val="007723A2"/>
    <w:rsid w:val="00784B95"/>
    <w:rsid w:val="00810B2B"/>
    <w:rsid w:val="00814294"/>
    <w:rsid w:val="0083274B"/>
    <w:rsid w:val="00851083"/>
    <w:rsid w:val="008770C5"/>
    <w:rsid w:val="00893B76"/>
    <w:rsid w:val="00894BC1"/>
    <w:rsid w:val="008971B8"/>
    <w:rsid w:val="008D03D9"/>
    <w:rsid w:val="0091498B"/>
    <w:rsid w:val="009349CB"/>
    <w:rsid w:val="009462D5"/>
    <w:rsid w:val="00961FB7"/>
    <w:rsid w:val="009802ED"/>
    <w:rsid w:val="009C60EC"/>
    <w:rsid w:val="00A36C76"/>
    <w:rsid w:val="00A66327"/>
    <w:rsid w:val="00A75DE3"/>
    <w:rsid w:val="00A8588C"/>
    <w:rsid w:val="00A95485"/>
    <w:rsid w:val="00AD0970"/>
    <w:rsid w:val="00B173FA"/>
    <w:rsid w:val="00B24EE7"/>
    <w:rsid w:val="00B80FC6"/>
    <w:rsid w:val="00BB2CC7"/>
    <w:rsid w:val="00BD0557"/>
    <w:rsid w:val="00BE587B"/>
    <w:rsid w:val="00BF2E79"/>
    <w:rsid w:val="00C27381"/>
    <w:rsid w:val="00C305AB"/>
    <w:rsid w:val="00C435C6"/>
    <w:rsid w:val="00C52679"/>
    <w:rsid w:val="00C70D57"/>
    <w:rsid w:val="00D30A62"/>
    <w:rsid w:val="00D7074D"/>
    <w:rsid w:val="00D87866"/>
    <w:rsid w:val="00DB3465"/>
    <w:rsid w:val="00DE32F7"/>
    <w:rsid w:val="00DE7A5D"/>
    <w:rsid w:val="00DF20E6"/>
    <w:rsid w:val="00E233B0"/>
    <w:rsid w:val="00E355FC"/>
    <w:rsid w:val="00E5436F"/>
    <w:rsid w:val="00E866BD"/>
    <w:rsid w:val="00E95C61"/>
    <w:rsid w:val="00EA13F7"/>
    <w:rsid w:val="00EA7BA9"/>
    <w:rsid w:val="00EF0819"/>
    <w:rsid w:val="00EF19DB"/>
    <w:rsid w:val="00F158CE"/>
    <w:rsid w:val="00F5495E"/>
    <w:rsid w:val="00F876CC"/>
    <w:rsid w:val="00F93AEF"/>
    <w:rsid w:val="00FD0C23"/>
    <w:rsid w:val="00FE6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84167"/>
  </w:style>
  <w:style w:type="paragraph" w:styleId="Titolo1">
    <w:name w:val="heading 1"/>
    <w:basedOn w:val="Normale"/>
    <w:next w:val="Normale"/>
    <w:rsid w:val="00484167"/>
    <w:pPr>
      <w:keepNext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rsid w:val="00484167"/>
    <w:pPr>
      <w:keepNext/>
      <w:jc w:val="both"/>
      <w:outlineLvl w:val="1"/>
    </w:pPr>
    <w:rPr>
      <w:sz w:val="26"/>
      <w:szCs w:val="26"/>
    </w:rPr>
  </w:style>
  <w:style w:type="paragraph" w:styleId="Titolo3">
    <w:name w:val="heading 3"/>
    <w:basedOn w:val="Normale"/>
    <w:next w:val="Normale"/>
    <w:rsid w:val="00484167"/>
    <w:pPr>
      <w:keepNext/>
      <w:outlineLvl w:val="2"/>
    </w:pPr>
    <w:rPr>
      <w:sz w:val="26"/>
      <w:szCs w:val="26"/>
    </w:rPr>
  </w:style>
  <w:style w:type="paragraph" w:styleId="Titolo4">
    <w:name w:val="heading 4"/>
    <w:basedOn w:val="Normale"/>
    <w:next w:val="Normale"/>
    <w:rsid w:val="00484167"/>
    <w:pPr>
      <w:keepNext/>
      <w:outlineLvl w:val="3"/>
    </w:pPr>
    <w:rPr>
      <w:b/>
      <w:i/>
      <w:sz w:val="22"/>
      <w:szCs w:val="22"/>
    </w:rPr>
  </w:style>
  <w:style w:type="paragraph" w:styleId="Titolo5">
    <w:name w:val="heading 5"/>
    <w:basedOn w:val="Normale"/>
    <w:next w:val="Normale"/>
    <w:rsid w:val="00484167"/>
    <w:pPr>
      <w:keepNext/>
      <w:jc w:val="center"/>
      <w:outlineLvl w:val="4"/>
    </w:pPr>
    <w:rPr>
      <w:b/>
      <w:i/>
      <w:sz w:val="22"/>
      <w:szCs w:val="22"/>
    </w:rPr>
  </w:style>
  <w:style w:type="paragraph" w:styleId="Titolo6">
    <w:name w:val="heading 6"/>
    <w:basedOn w:val="Normale"/>
    <w:next w:val="Normale"/>
    <w:rsid w:val="00484167"/>
    <w:pPr>
      <w:keepNext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841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484167"/>
    <w:pPr>
      <w:spacing w:before="240" w:line="276" w:lineRule="auto"/>
    </w:pPr>
    <w:rPr>
      <w:smallCaps/>
      <w:color w:val="4F81BD"/>
      <w:sz w:val="22"/>
      <w:szCs w:val="22"/>
    </w:rPr>
  </w:style>
  <w:style w:type="paragraph" w:styleId="Sottotitolo">
    <w:name w:val="Subtitle"/>
    <w:basedOn w:val="Normale"/>
    <w:next w:val="Normale"/>
    <w:rsid w:val="004841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A75DE3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ggetto">
    <w:name w:val="oggetto"/>
    <w:basedOn w:val="Normale"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0557"/>
  </w:style>
  <w:style w:type="paragraph" w:styleId="Pidipagina">
    <w:name w:val="footer"/>
    <w:basedOn w:val="Normale"/>
    <w:link w:val="Pidipagina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05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D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D57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C70D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</w:pPr>
    <w:rPr>
      <w:rFonts w:ascii="Fixedsys" w:eastAsia="Times New Roman" w:hAnsi="Fixedsys" w:cs="Arial"/>
      <w:b/>
      <w:iCs/>
      <w:color w:val="auto"/>
      <w:sz w:val="18"/>
    </w:rPr>
  </w:style>
  <w:style w:type="table" w:styleId="Grigliatabella">
    <w:name w:val="Table Grid"/>
    <w:basedOn w:val="Tabellanormale"/>
    <w:uiPriority w:val="39"/>
    <w:rsid w:val="007374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233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sz w:val="24"/>
      <w:szCs w:val="24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Galuppo</dc:creator>
  <cp:lastModifiedBy>il mio pc</cp:lastModifiedBy>
  <cp:revision>28</cp:revision>
  <dcterms:created xsi:type="dcterms:W3CDTF">2019-09-17T18:12:00Z</dcterms:created>
  <dcterms:modified xsi:type="dcterms:W3CDTF">2020-12-21T07:20:00Z</dcterms:modified>
</cp:coreProperties>
</file>